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6373" w:right="0" w:firstLine="0"/>
        <w:jc w:val="left"/>
        <w:rPr>
          <w:rFonts w:ascii="Arial" w:cs="Arial" w:eastAsia="Arial" w:hAnsi="Arial"/>
          <w:b w:val="1"/>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3568700</wp:posOffset>
                </wp:positionH>
                <wp:positionV relativeFrom="paragraph">
                  <wp:posOffset>381000</wp:posOffset>
                </wp:positionV>
                <wp:extent cx="10160" cy="635"/>
                <wp:effectExtent b="0" l="0" r="0" t="0"/>
                <wp:wrapNone/>
                <wp:docPr id="6" name=""/>
                <a:graphic>
                  <a:graphicData uri="http://schemas.microsoft.com/office/word/2010/wordprocessingShape">
                    <wps:wsp>
                      <wps:cNvCnPr/>
                      <wps:spPr>
                        <a:xfrm flipH="1">
                          <a:off x="5340920" y="3779683"/>
                          <a:ext cx="10160" cy="635"/>
                        </a:xfrm>
                        <a:prstGeom prst="straightConnector1">
                          <a:avLst/>
                        </a:prstGeom>
                        <a:noFill/>
                        <a:ln cap="flat" cmpd="sng" w="9525">
                          <a:solidFill>
                            <a:srgbClr val="4472C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3568700</wp:posOffset>
                </wp:positionH>
                <wp:positionV relativeFrom="paragraph">
                  <wp:posOffset>381000</wp:posOffset>
                </wp:positionV>
                <wp:extent cx="10160" cy="635"/>
                <wp:effectExtent b="0" l="0" r="0" t="0"/>
                <wp:wrapNone/>
                <wp:docPr id="6"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0160" cy="63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-361947</wp:posOffset>
            </wp:positionH>
            <wp:positionV relativeFrom="paragraph">
              <wp:posOffset>304800</wp:posOffset>
            </wp:positionV>
            <wp:extent cx="1390650" cy="1169410"/>
            <wp:effectExtent b="0" l="0" r="0" t="0"/>
            <wp:wrapNone/>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90650" cy="1169410"/>
                    </a:xfrm>
                    <a:prstGeom prst="rect"/>
                    <a:ln/>
                  </pic:spPr>
                </pic:pic>
              </a:graphicData>
            </a:graphic>
          </wp:anchor>
        </w:drawing>
      </w:r>
    </w:p>
    <w:p w:rsidR="00000000" w:rsidDel="00000000" w:rsidP="00000000" w:rsidRDefault="00000000" w:rsidRPr="00000000" w14:paraId="00000002">
      <w:pPr>
        <w:spacing w:line="240" w:lineRule="auto"/>
        <w:ind w:left="6373" w:right="0" w:firstLine="0"/>
        <w:jc w:val="left"/>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2695575</wp:posOffset>
            </wp:positionH>
            <wp:positionV relativeFrom="paragraph">
              <wp:posOffset>238125</wp:posOffset>
            </wp:positionV>
            <wp:extent cx="895350" cy="751571"/>
            <wp:effectExtent b="0" l="0" r="0" t="0"/>
            <wp:wrapNone/>
            <wp:docPr id="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95350" cy="751571"/>
                    </a:xfrm>
                    <a:prstGeom prst="rect"/>
                    <a:ln/>
                  </pic:spPr>
                </pic:pic>
              </a:graphicData>
            </a:graphic>
          </wp:anchor>
        </w:drawing>
      </w:r>
    </w:p>
    <w:p w:rsidR="00000000" w:rsidDel="00000000" w:rsidP="00000000" w:rsidRDefault="00000000" w:rsidRPr="00000000" w14:paraId="00000003">
      <w:pPr>
        <w:spacing w:line="240" w:lineRule="auto"/>
        <w:ind w:left="6373"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line="240" w:lineRule="auto"/>
        <w:ind w:left="0" w:right="0" w:firstLine="720"/>
        <w:jc w:val="right"/>
        <w:rPr>
          <w:rFonts w:ascii="Times New Roman" w:cs="Times New Roman" w:eastAsia="Times New Roman" w:hAnsi="Times New Roman"/>
          <w:sz w:val="30"/>
          <w:szCs w:val="30"/>
          <w:vertAlign w:val="baseline"/>
        </w:rPr>
      </w:pPr>
      <w:r w:rsidDel="00000000" w:rsidR="00000000" w:rsidRPr="00000000">
        <w:rPr>
          <w:rFonts w:ascii="Times New Roman" w:cs="Times New Roman" w:eastAsia="Times New Roman" w:hAnsi="Times New Roman"/>
          <w:sz w:val="30"/>
          <w:szCs w:val="30"/>
          <w:rtl w:val="0"/>
        </w:rPr>
        <w:t xml:space="preserve">12</w:t>
      </w:r>
      <w:r w:rsidDel="00000000" w:rsidR="00000000" w:rsidRPr="00000000">
        <w:rPr>
          <w:rFonts w:ascii="Times New Roman" w:cs="Times New Roman" w:eastAsia="Times New Roman" w:hAnsi="Times New Roman"/>
          <w:b w:val="0"/>
          <w:sz w:val="30"/>
          <w:szCs w:val="30"/>
          <w:vertAlign w:val="baseline"/>
          <w:rtl w:val="0"/>
        </w:rPr>
        <w:t xml:space="preserve">.</w:t>
      </w:r>
      <w:r w:rsidDel="00000000" w:rsidR="00000000" w:rsidRPr="00000000">
        <w:rPr>
          <w:rFonts w:ascii="Times New Roman" w:cs="Times New Roman" w:eastAsia="Times New Roman" w:hAnsi="Times New Roman"/>
          <w:sz w:val="30"/>
          <w:szCs w:val="30"/>
          <w:rtl w:val="0"/>
        </w:rPr>
        <w:t xml:space="preserve">10</w:t>
      </w:r>
      <w:r w:rsidDel="00000000" w:rsidR="00000000" w:rsidRPr="00000000">
        <w:rPr>
          <w:rFonts w:ascii="Times New Roman" w:cs="Times New Roman" w:eastAsia="Times New Roman" w:hAnsi="Times New Roman"/>
          <w:b w:val="0"/>
          <w:sz w:val="30"/>
          <w:szCs w:val="30"/>
          <w:vertAlign w:val="baseline"/>
          <w:rtl w:val="0"/>
        </w:rPr>
        <w:t xml:space="preserve">.2022 г.</w:t>
      </w:r>
      <w:r w:rsidDel="00000000" w:rsidR="00000000" w:rsidRPr="00000000">
        <w:rPr>
          <w:rFonts w:ascii="Times New Roman" w:cs="Times New Roman" w:eastAsia="Times New Roman" w:hAnsi="Times New Roman"/>
          <w:sz w:val="28"/>
          <w:szCs w:val="28"/>
          <w:vertAlign w:val="baseline"/>
          <w:rtl w:val="0"/>
        </w:rPr>
        <w:br w:type="textWrapping"/>
      </w:r>
      <w:r w:rsidDel="00000000" w:rsidR="00000000" w:rsidRPr="00000000">
        <w:rPr>
          <w:rFonts w:ascii="Times New Roman" w:cs="Times New Roman" w:eastAsia="Times New Roman" w:hAnsi="Times New Roman"/>
          <w:sz w:val="30"/>
          <w:szCs w:val="30"/>
          <w:vertAlign w:val="baseline"/>
          <w:rtl w:val="0"/>
        </w:rPr>
        <w:t xml:space="preserve">с. Сукко, Анапский р-н, </w:t>
      </w:r>
      <w:r w:rsidDel="00000000" w:rsidR="00000000" w:rsidRPr="00000000">
        <w:drawing>
          <wp:anchor allowOverlap="1" behindDoc="0" distB="0" distT="0" distL="0" distR="0" hidden="0" layoutInCell="1" locked="0" relativeHeight="0" simplePos="0">
            <wp:simplePos x="0" y="0"/>
            <wp:positionH relativeFrom="column">
              <wp:posOffset>1104900</wp:posOffset>
            </wp:positionH>
            <wp:positionV relativeFrom="paragraph">
              <wp:posOffset>91492</wp:posOffset>
            </wp:positionV>
            <wp:extent cx="1390650" cy="371475"/>
            <wp:effectExtent b="0" l="0" r="0" t="0"/>
            <wp:wrapNone/>
            <wp:docPr id="8" name="image3.png"/>
            <a:graphic>
              <a:graphicData uri="http://schemas.openxmlformats.org/drawingml/2006/picture">
                <pic:pic>
                  <pic:nvPicPr>
                    <pic:cNvPr id="0" name="image3.png"/>
                    <pic:cNvPicPr preferRelativeResize="0"/>
                  </pic:nvPicPr>
                  <pic:blipFill>
                    <a:blip r:embed="rId10"/>
                    <a:srcRect b="-2748" l="-652" r="-653" t="-2748"/>
                    <a:stretch>
                      <a:fillRect/>
                    </a:stretch>
                  </pic:blipFill>
                  <pic:spPr>
                    <a:xfrm>
                      <a:off x="0" y="0"/>
                      <a:ext cx="1390650" cy="371475"/>
                    </a:xfrm>
                    <a:prstGeom prst="rect"/>
                    <a:ln/>
                  </pic:spPr>
                </pic:pic>
              </a:graphicData>
            </a:graphic>
          </wp:anchor>
        </w:drawing>
      </w:r>
    </w:p>
    <w:p w:rsidR="00000000" w:rsidDel="00000000" w:rsidP="00000000" w:rsidRDefault="00000000" w:rsidRPr="00000000" w14:paraId="00000005">
      <w:pPr>
        <w:spacing w:line="240" w:lineRule="auto"/>
        <w:ind w:left="0" w:right="0" w:firstLine="720"/>
        <w:jc w:val="right"/>
        <w:rPr>
          <w:vertAlign w:val="baseline"/>
        </w:rPr>
      </w:pPr>
      <w:r w:rsidDel="00000000" w:rsidR="00000000" w:rsidRPr="00000000">
        <w:rPr>
          <w:rFonts w:ascii="Times New Roman" w:cs="Times New Roman" w:eastAsia="Times New Roman" w:hAnsi="Times New Roman"/>
          <w:sz w:val="30"/>
          <w:szCs w:val="30"/>
          <w:vertAlign w:val="baseline"/>
          <w:rtl w:val="0"/>
        </w:rPr>
        <w:t xml:space="preserve">Краснодарский край</w:t>
      </w:r>
      <w:r w:rsidDel="00000000" w:rsidR="00000000" w:rsidRPr="00000000">
        <w:rPr>
          <w:rFonts w:ascii="Arial" w:cs="Arial" w:eastAsia="Arial" w:hAnsi="Arial"/>
          <w:sz w:val="24"/>
          <w:szCs w:val="24"/>
          <w:vertAlign w:val="baseline"/>
          <w:rtl w:val="0"/>
        </w:rPr>
        <w:br w:type="textWrapp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ПРЕСС-РЕЛИЗ</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Итоги летней оздоровительной кампании  2022 года озвучили на Всероссийском форуме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«Большие смыслы»</w:t>
      </w:r>
      <w:r w:rsidDel="00000000" w:rsidR="00000000" w:rsidRPr="00000000">
        <w:rPr>
          <w:rFonts w:ascii="Arial" w:cs="Arial" w:eastAsia="Arial" w:hAnsi="Arial"/>
          <w:b w:val="1"/>
          <w:sz w:val="32"/>
          <w:szCs w:val="32"/>
          <w:rtl w:val="0"/>
        </w:rPr>
        <w:t xml:space="preserve"> в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Arial" w:cs="Arial" w:eastAsia="Arial" w:hAnsi="Arial"/>
          <w:b w:val="1"/>
          <w:sz w:val="32"/>
          <w:szCs w:val="32"/>
          <w:rtl w:val="0"/>
        </w:rPr>
        <w:t xml:space="preserve">Смене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c0c0c"/>
          <w:sz w:val="28"/>
          <w:szCs w:val="28"/>
          <w:rtl w:val="0"/>
        </w:rPr>
        <w:t xml:space="preserve">Во Всероссийском детском центре «Смена» состоялось з</w:t>
      </w:r>
      <w:r w:rsidDel="00000000" w:rsidR="00000000" w:rsidRPr="00000000">
        <w:rPr>
          <w:rFonts w:ascii="Times New Roman" w:cs="Times New Roman" w:eastAsia="Times New Roman" w:hAnsi="Times New Roman"/>
          <w:b w:val="1"/>
          <w:color w:val="0c0c0c"/>
          <w:sz w:val="28"/>
          <w:szCs w:val="28"/>
          <w:rtl w:val="0"/>
        </w:rPr>
        <w:t xml:space="preserve">аседание Межведомственной комиссии по вопросам организации отдыха и оздоровления детей. Мероприятие прошло 12 октября в рамках Всероссийского форума организаторов отдыха и оздоровления детей «Большие смыслы — 2022». Заседание провел первый заместитель Министра просвещения РФ Александр Бугаев. </w:t>
      </w:r>
      <w:r w:rsidDel="00000000" w:rsidR="00000000" w:rsidRPr="00000000">
        <w:rPr>
          <w:rtl w:val="0"/>
        </w:rPr>
      </w:r>
    </w:p>
    <w:p w:rsidR="00000000" w:rsidDel="00000000" w:rsidP="00000000" w:rsidRDefault="00000000" w:rsidRPr="00000000" w14:paraId="0000000C">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 докладами выступили представители Министерства здравоохранения РФ, Министерства транспорта РФ, Федерации независимых профсоюзов России, МВД России, МЧС России, Росгвардии, руководители и представители федеральных и региональных органов исполнительной власти. Федеральное собрание РФ представили член Комитета Совета Федерации по науке, образованию и культуре </w:t>
      </w:r>
      <w:r w:rsidDel="00000000" w:rsidR="00000000" w:rsidRPr="00000000">
        <w:rPr>
          <w:rFonts w:ascii="Times New Roman" w:cs="Times New Roman" w:eastAsia="Times New Roman" w:hAnsi="Times New Roman"/>
          <w:b w:val="1"/>
          <w:sz w:val="28"/>
          <w:szCs w:val="28"/>
          <w:rtl w:val="0"/>
        </w:rPr>
        <w:t xml:space="preserve">Андрей Базилевский</w:t>
      </w:r>
      <w:r w:rsidDel="00000000" w:rsidR="00000000" w:rsidRPr="00000000">
        <w:rPr>
          <w:rFonts w:ascii="Times New Roman" w:cs="Times New Roman" w:eastAsia="Times New Roman" w:hAnsi="Times New Roman"/>
          <w:sz w:val="28"/>
          <w:szCs w:val="28"/>
          <w:rtl w:val="0"/>
        </w:rPr>
        <w:t xml:space="preserve"> и председатель комитета Государственной Думы по просвещению</w:t>
      </w:r>
      <w:r w:rsidDel="00000000" w:rsidR="00000000" w:rsidRPr="00000000">
        <w:rPr>
          <w:rFonts w:ascii="Times New Roman" w:cs="Times New Roman" w:eastAsia="Times New Roman" w:hAnsi="Times New Roman"/>
          <w:b w:val="1"/>
          <w:sz w:val="28"/>
          <w:szCs w:val="28"/>
          <w:rtl w:val="0"/>
        </w:rPr>
        <w:t xml:space="preserve"> Ольга Казакова.</w:t>
      </w:r>
    </w:p>
    <w:p w:rsidR="00000000" w:rsidDel="00000000" w:rsidP="00000000" w:rsidRDefault="00000000" w:rsidRPr="00000000" w14:paraId="0000000D">
      <w:pPr>
        <w:ind w:left="0" w:firstLine="720"/>
        <w:jc w:val="both"/>
        <w:rPr>
          <w:rFonts w:ascii="Times New Roman" w:cs="Times New Roman" w:eastAsia="Times New Roman" w:hAnsi="Times New Roman"/>
          <w:color w:val="0c0c0c"/>
          <w:sz w:val="28"/>
          <w:szCs w:val="28"/>
        </w:rPr>
      </w:pPr>
      <w:r w:rsidDel="00000000" w:rsidR="00000000" w:rsidRPr="00000000">
        <w:rPr>
          <w:rFonts w:ascii="Times New Roman" w:cs="Times New Roman" w:eastAsia="Times New Roman" w:hAnsi="Times New Roman"/>
          <w:sz w:val="28"/>
          <w:szCs w:val="28"/>
          <w:highlight w:val="white"/>
          <w:rtl w:val="0"/>
        </w:rPr>
        <w:t xml:space="preserve">Как сообщил первый заместитель министра Минпросвещения России</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Александр Бугаев,</w:t>
      </w:r>
      <w:r w:rsidDel="00000000" w:rsidR="00000000" w:rsidRPr="00000000">
        <w:rPr>
          <w:rFonts w:ascii="Times New Roman" w:cs="Times New Roman" w:eastAsia="Times New Roman" w:hAnsi="Times New Roman"/>
          <w:color w:val="0c0c0c"/>
          <w:sz w:val="28"/>
          <w:szCs w:val="28"/>
          <w:rtl w:val="0"/>
        </w:rPr>
        <w:t xml:space="preserve"> летом 2022 года на территории Российской Федерации работали более </w:t>
      </w:r>
      <w:r w:rsidDel="00000000" w:rsidR="00000000" w:rsidRPr="00000000">
        <w:rPr>
          <w:rFonts w:ascii="Times New Roman" w:cs="Times New Roman" w:eastAsia="Times New Roman" w:hAnsi="Times New Roman"/>
          <w:color w:val="0c0c0c"/>
          <w:sz w:val="28"/>
          <w:szCs w:val="28"/>
          <w:rtl w:val="0"/>
        </w:rPr>
        <w:t xml:space="preserve">38 тысяч</w:t>
      </w:r>
      <w:r w:rsidDel="00000000" w:rsidR="00000000" w:rsidRPr="00000000">
        <w:rPr>
          <w:rFonts w:ascii="Times New Roman" w:cs="Times New Roman" w:eastAsia="Times New Roman" w:hAnsi="Times New Roman"/>
          <w:color w:val="0c0c0c"/>
          <w:sz w:val="28"/>
          <w:szCs w:val="28"/>
          <w:rtl w:val="0"/>
        </w:rPr>
        <w:t xml:space="preserve"> организаций отдыха детей и их оздоровления. В рамках летней оздоровительной кампании организованными формами отдыха и оздоровления было охвачено </w:t>
      </w:r>
      <w:r w:rsidDel="00000000" w:rsidR="00000000" w:rsidRPr="00000000">
        <w:rPr>
          <w:rFonts w:ascii="Times New Roman" w:cs="Times New Roman" w:eastAsia="Times New Roman" w:hAnsi="Times New Roman"/>
          <w:color w:val="0c0c0c"/>
          <w:sz w:val="28"/>
          <w:szCs w:val="28"/>
          <w:rtl w:val="0"/>
        </w:rPr>
        <w:t xml:space="preserve">5,1 млн </w:t>
      </w:r>
      <w:r w:rsidDel="00000000" w:rsidR="00000000" w:rsidRPr="00000000">
        <w:rPr>
          <w:rFonts w:ascii="Times New Roman" w:cs="Times New Roman" w:eastAsia="Times New Roman" w:hAnsi="Times New Roman"/>
          <w:color w:val="0c0c0c"/>
          <w:sz w:val="28"/>
          <w:szCs w:val="28"/>
          <w:rtl w:val="0"/>
        </w:rPr>
        <w:t xml:space="preserve">детей, в том числе </w:t>
      </w:r>
      <w:r w:rsidDel="00000000" w:rsidR="00000000" w:rsidRPr="00000000">
        <w:rPr>
          <w:rFonts w:ascii="Times New Roman" w:cs="Times New Roman" w:eastAsia="Times New Roman" w:hAnsi="Times New Roman"/>
          <w:color w:val="0c0c0c"/>
          <w:sz w:val="28"/>
          <w:szCs w:val="28"/>
          <w:rtl w:val="0"/>
        </w:rPr>
        <w:t xml:space="preserve">1,6 млн</w:t>
      </w:r>
      <w:r w:rsidDel="00000000" w:rsidR="00000000" w:rsidRPr="00000000">
        <w:rPr>
          <w:rFonts w:ascii="Times New Roman" w:cs="Times New Roman" w:eastAsia="Times New Roman" w:hAnsi="Times New Roman"/>
          <w:color w:val="0c0c0c"/>
          <w:sz w:val="28"/>
          <w:szCs w:val="28"/>
          <w:rtl w:val="0"/>
        </w:rPr>
        <w:t xml:space="preserve"> детей, находящихся в трудной жизненной ситуации. Проведено более двух тысяч инклюзивных смен. В работе детских лагерей были задействованы более 600 тысяч человек, из них более 300 тысяч — педагоги и более 70 тысяч — вожатые. </w:t>
      </w:r>
    </w:p>
    <w:p w:rsidR="00000000" w:rsidDel="00000000" w:rsidP="00000000" w:rsidRDefault="00000000" w:rsidRPr="00000000" w14:paraId="0000000E">
      <w:pPr>
        <w:ind w:left="0" w:firstLine="720"/>
        <w:jc w:val="both"/>
        <w:rPr>
          <w:rFonts w:ascii="Times New Roman" w:cs="Times New Roman" w:eastAsia="Times New Roman" w:hAnsi="Times New Roman"/>
          <w:color w:val="0c0c0c"/>
          <w:sz w:val="28"/>
          <w:szCs w:val="28"/>
        </w:rPr>
      </w:pPr>
      <w:r w:rsidDel="00000000" w:rsidR="00000000" w:rsidRPr="00000000">
        <w:rPr>
          <w:rFonts w:ascii="Times New Roman" w:cs="Times New Roman" w:eastAsia="Times New Roman" w:hAnsi="Times New Roman"/>
          <w:color w:val="0c0c0c"/>
          <w:sz w:val="28"/>
          <w:szCs w:val="28"/>
          <w:rtl w:val="0"/>
        </w:rPr>
        <w:t xml:space="preserve">Александр Вячеславович поблагодарил педагогов и вожатых за работу, проделанную ими в летний период и отметил, что Министерство просвещения планирует учредить отраслевую награду для вожатых  — нагрудный знак «лучший вожатый», который будет вручаться за выдающиеся заслуги в профессии.</w:t>
      </w:r>
    </w:p>
    <w:p w:rsidR="00000000" w:rsidDel="00000000" w:rsidP="00000000" w:rsidRDefault="00000000" w:rsidRPr="00000000" w14:paraId="0000000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Отдельное внимание в своем докладе Александр Бугаев уделил теме  воспитания в детских лагерях. Он отметил, что это одно из ключевых направлений работы всей системы российского образования. Впервые в этом году разработана базовая программа воспитания для детских лагерей. Одиннадцать миллионов детей приняли участие в праздновании Дней единых действий. Важным компонентом образовательных программ стало исполнение Государственного гимна и подъем Государственного флага Российской Федерации. </w:t>
      </w:r>
    </w:p>
    <w:p w:rsidR="00000000" w:rsidDel="00000000" w:rsidP="00000000" w:rsidRDefault="00000000" w:rsidRPr="00000000" w14:paraId="0000001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c0c0c"/>
          <w:sz w:val="28"/>
          <w:szCs w:val="28"/>
          <w:rtl w:val="0"/>
        </w:rPr>
        <w:t xml:space="preserve">«</w:t>
      </w:r>
      <w:r w:rsidDel="00000000" w:rsidR="00000000" w:rsidRPr="00000000">
        <w:rPr>
          <w:rFonts w:ascii="Times New Roman" w:cs="Times New Roman" w:eastAsia="Times New Roman" w:hAnsi="Times New Roman"/>
          <w:sz w:val="28"/>
          <w:szCs w:val="28"/>
          <w:rtl w:val="0"/>
        </w:rPr>
        <w:t xml:space="preserve">Последние два года для системы отдыха и оздоровления детей были непростыми из-за санитарно-эпидемиологических ограничений. Поэтому перед нами стояла задача охватить организованными формами отдыха и оздоровления максимальное количество детей в нашей стране, организовать для них не только отдых, но и воспитательный и образовательный процесс, профориентацию. Кампания 2022 года прошла на высоком уровне, оздоровительный отдых для детей во много стал продолжением образовательного процесса. Проделана большая работа по организации отдыха и оздоровления детей на территории новых субъектов РФ </w:t>
      </w:r>
      <w:r w:rsidDel="00000000" w:rsidR="00000000" w:rsidRPr="00000000">
        <w:rPr>
          <w:rFonts w:ascii="Times New Roman" w:cs="Times New Roman" w:eastAsia="Times New Roman" w:hAnsi="Times New Roman"/>
          <w:color w:val="0c0c0c"/>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Донецкой и Луганской Республик. Благодаря ей более 22 тысяч детей получили полноценный отдых этим летом. Мы продолжаем отрабатывать поручение Президента РФ по разработке федеральной программы, направленной на восстановление и развитие инфраструктуры детских лагерей</w:t>
      </w:r>
      <w:r w:rsidDel="00000000" w:rsidR="00000000" w:rsidRPr="00000000">
        <w:rPr>
          <w:rFonts w:ascii="Times New Roman" w:cs="Times New Roman" w:eastAsia="Times New Roman" w:hAnsi="Times New Roman"/>
          <w:color w:val="0c0c0c"/>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c0c0c"/>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подчеркнул </w:t>
      </w:r>
      <w:r w:rsidDel="00000000" w:rsidR="00000000" w:rsidRPr="00000000">
        <w:rPr>
          <w:rFonts w:ascii="Times New Roman" w:cs="Times New Roman" w:eastAsia="Times New Roman" w:hAnsi="Times New Roman"/>
          <w:b w:val="1"/>
          <w:sz w:val="28"/>
          <w:szCs w:val="28"/>
          <w:rtl w:val="0"/>
        </w:rPr>
        <w:t xml:space="preserve">Александр Бугаев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1">
      <w:pPr>
        <w:ind w:left="0" w:firstLine="720"/>
        <w:jc w:val="both"/>
        <w:rPr>
          <w:rFonts w:ascii="Times New Roman" w:cs="Times New Roman" w:eastAsia="Times New Roman" w:hAnsi="Times New Roman"/>
          <w:color w:val="0c0c0c"/>
          <w:sz w:val="28"/>
          <w:szCs w:val="28"/>
        </w:rPr>
      </w:pPr>
      <w:r w:rsidDel="00000000" w:rsidR="00000000" w:rsidRPr="00000000">
        <w:rPr>
          <w:rFonts w:ascii="Times New Roman" w:cs="Times New Roman" w:eastAsia="Times New Roman" w:hAnsi="Times New Roman"/>
          <w:color w:val="0c0c0c"/>
          <w:sz w:val="28"/>
          <w:szCs w:val="28"/>
          <w:rtl w:val="0"/>
        </w:rPr>
        <w:t xml:space="preserve">Также он поблагодарил руководителей федеральных детских центров «Смена», «Орленок», «Океан», «Алые паруса» и Международного детского центра «Артек». Спикер подчеркнул, что центры являются ориентиром, базовой составляющей нашей системы летнего отдыха и оздоровления детей и задают высокую планку для всех учреждений страны. Всего за летний период федеральные детские центры приняли 30 тысяч талантливых и одаренных детей. 1 июня 2022 года открылся пятый всероссийский детский центр —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c0c0c"/>
          <w:sz w:val="28"/>
          <w:szCs w:val="28"/>
          <w:rtl w:val="0"/>
        </w:rPr>
        <w:t xml:space="preserve">Алые паруса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c0c0c"/>
          <w:sz w:val="28"/>
          <w:szCs w:val="28"/>
          <w:rtl w:val="0"/>
        </w:rPr>
        <w:t xml:space="preserve"> для детей с ограниченными возможностями здоровья, имеющих соматические заболевания. В следующем году он планирует принять более трех тысяч детей со всей России.</w:t>
      </w:r>
    </w:p>
    <w:p w:rsidR="00000000" w:rsidDel="00000000" w:rsidP="00000000" w:rsidRDefault="00000000" w:rsidRPr="00000000" w14:paraId="00000012">
      <w:pPr>
        <w:ind w:left="0" w:firstLine="720"/>
        <w:jc w:val="both"/>
        <w:rPr>
          <w:rFonts w:ascii="Times New Roman" w:cs="Times New Roman" w:eastAsia="Times New Roman" w:hAnsi="Times New Roman"/>
          <w:color w:val="0c0c0c"/>
          <w:sz w:val="28"/>
          <w:szCs w:val="28"/>
        </w:rPr>
      </w:pPr>
      <w:r w:rsidDel="00000000" w:rsidR="00000000" w:rsidRPr="00000000">
        <w:rPr>
          <w:rFonts w:ascii="Times New Roman" w:cs="Times New Roman" w:eastAsia="Times New Roman" w:hAnsi="Times New Roman"/>
          <w:color w:val="0c0c0c"/>
          <w:sz w:val="28"/>
          <w:szCs w:val="28"/>
          <w:rtl w:val="0"/>
        </w:rPr>
        <w:t xml:space="preserve">Председатель Комитета Государственной Думы по просвещению </w:t>
      </w:r>
      <w:r w:rsidDel="00000000" w:rsidR="00000000" w:rsidRPr="00000000">
        <w:rPr>
          <w:rFonts w:ascii="Times New Roman" w:cs="Times New Roman" w:eastAsia="Times New Roman" w:hAnsi="Times New Roman"/>
          <w:b w:val="1"/>
          <w:color w:val="0c0c0c"/>
          <w:sz w:val="28"/>
          <w:szCs w:val="28"/>
          <w:rtl w:val="0"/>
        </w:rPr>
        <w:t xml:space="preserve">Ольга Казакова</w:t>
      </w:r>
      <w:r w:rsidDel="00000000" w:rsidR="00000000" w:rsidRPr="00000000">
        <w:rPr>
          <w:rFonts w:ascii="Times New Roman" w:cs="Times New Roman" w:eastAsia="Times New Roman" w:hAnsi="Times New Roman"/>
          <w:color w:val="0c0c0c"/>
          <w:sz w:val="28"/>
          <w:szCs w:val="28"/>
          <w:rtl w:val="0"/>
        </w:rPr>
        <w:t xml:space="preserve"> отметила возросший рейтинг доверия к педагогам: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c0c0c"/>
          <w:sz w:val="28"/>
          <w:szCs w:val="28"/>
          <w:rtl w:val="0"/>
        </w:rPr>
        <w:t xml:space="preserve">По итогам летней оздоровительной кампании можно уверенно говорить про рост доверия родителей к педагогам, которые с первых дней проводят качественную работу с детьми и окутывают их заботой и вниманием. Я уверена, что профессионализма тех людей, которые работают сегодня в наших лагерях — вожатых и педагогов, достаточно для того, чтобы поднять работу воспитателя на высочайший уровень и успешно конкурировать с информационной средой, которая окружает сегодня каждого ребенка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Представители Минздрава РФ, МВД, МЧС, Росгвардии рассказали, как была организована работа детских лагерей и здравниц летом 2022 года в части медицинского сопровождения и безопасности. </w:t>
      </w:r>
    </w:p>
    <w:p w:rsidR="00000000" w:rsidDel="00000000" w:rsidP="00000000" w:rsidRDefault="00000000" w:rsidRPr="00000000" w14:paraId="00000014">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заседании также были поставлены приоритетные задачи в рамках подготовки к летней оздоровительной кампании 2023 года. Это вопросы безопасности, реализация программ патриотического воспитания, в том числе программ туристической направленности, развитие палаточных лагерей как неотъемлемой части воспитательного процесса, реализации инклюзивных смен на территории всех субъектов Российской Федерации.  Содержание образовательных смен должно быть дополнено программами дополнительного образования детей, а для участников Российского движения детей и молодежи “Большая перемена” проведены отдельные тематические смены. </w:t>
      </w:r>
      <w:r w:rsidDel="00000000" w:rsidR="00000000" w:rsidRPr="00000000">
        <w:rPr>
          <w:rtl w:val="0"/>
        </w:rPr>
      </w:r>
    </w:p>
    <w:p w:rsidR="00000000" w:rsidDel="00000000" w:rsidP="00000000" w:rsidRDefault="00000000" w:rsidRPr="00000000" w14:paraId="00000015">
      <w:pPr>
        <w:ind w:firstLine="709"/>
        <w:jc w:val="both"/>
        <w:rPr>
          <w:rFonts w:ascii="Arial" w:cs="Arial" w:eastAsia="Arial" w:hAnsi="Arial"/>
          <w:b w:val="0"/>
          <w:color w:val="000000"/>
          <w:sz w:val="18"/>
          <w:szCs w:val="18"/>
          <w:vertAlign w:val="baseline"/>
        </w:rPr>
      </w:pPr>
      <w:r w:rsidDel="00000000" w:rsidR="00000000" w:rsidRPr="00000000">
        <w:rPr>
          <w:rFonts w:ascii="Times New Roman" w:cs="Times New Roman" w:eastAsia="Times New Roman" w:hAnsi="Times New Roman"/>
          <w:color w:val="0c0c0c"/>
          <w:sz w:val="28"/>
          <w:szCs w:val="28"/>
          <w:rtl w:val="0"/>
        </w:rPr>
        <w:t xml:space="preserve">«Большие смыслы — 2022» — самое масштабное в России мероприятие, посвященное вопросам развития детского отдыха, оздоровления и занятости. </w:t>
      </w:r>
      <w:r w:rsidDel="00000000" w:rsidR="00000000" w:rsidRPr="00000000">
        <w:rPr>
          <w:rFonts w:ascii="Times New Roman" w:cs="Times New Roman" w:eastAsia="Times New Roman" w:hAnsi="Times New Roman"/>
          <w:sz w:val="28"/>
          <w:szCs w:val="28"/>
          <w:rtl w:val="0"/>
        </w:rPr>
        <w:t xml:space="preserve">Форум проходит в «Смене» с 11 по 13 октября 2022 года. Его организаторы - Министерство просвещения РФ, Всероссийский детский центр “Смена” и Федеральный центр дополнительного образования и организации отдыха и оздоровления детей.</w:t>
      </w:r>
      <w:r w:rsidDel="00000000" w:rsidR="00000000" w:rsidRPr="00000000">
        <w:rPr>
          <w:rtl w:val="0"/>
        </w:rPr>
      </w:r>
    </w:p>
    <w:p w:rsidR="00000000" w:rsidDel="00000000" w:rsidP="00000000" w:rsidRDefault="00000000" w:rsidRPr="00000000" w14:paraId="00000016">
      <w:pPr>
        <w:tabs>
          <w:tab w:val="left" w:pos="1762"/>
          <w:tab w:val="left" w:pos="5414"/>
          <w:tab w:val="left" w:pos="5697"/>
        </w:tabs>
        <w:spacing w:after="0" w:before="0" w:line="240" w:lineRule="auto"/>
        <w:ind w:left="-108" w:right="-108"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tabs>
          <w:tab w:val="left" w:pos="1762"/>
          <w:tab w:val="left" w:pos="5414"/>
          <w:tab w:val="left" w:pos="5697"/>
        </w:tabs>
        <w:spacing w:after="0" w:before="0" w:line="240" w:lineRule="auto"/>
        <w:ind w:left="-108" w:right="-108"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tabs>
          <w:tab w:val="left" w:pos="1762"/>
          <w:tab w:val="left" w:pos="5414"/>
          <w:tab w:val="left" w:pos="5697"/>
        </w:tabs>
        <w:spacing w:after="0" w:before="0" w:line="240" w:lineRule="auto"/>
        <w:ind w:left="-108" w:right="-108" w:firstLine="0"/>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283.4645669291338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character" w:styleId="Интернет-ссылка">
    <w:name w:val="Интернет-ссылка"/>
    <w:next w:val="Интернет-ссылка"/>
    <w:autoRedefine w:val="0"/>
    <w:hidden w:val="0"/>
    <w:qFormat w:val="0"/>
    <w:rPr>
      <w:color w:val="000080"/>
      <w:w w:val="100"/>
      <w:position w:val="-1"/>
      <w:u w:val="single"/>
      <w:effect w:val="none"/>
      <w:vertAlign w:val="baseline"/>
      <w:cs w:val="0"/>
      <w:em w:val="none"/>
      <w:lang w:bidi="und" w:eastAsia="und" w:val="und"/>
    </w:rPr>
  </w:style>
  <w:style w:type="paragraph" w:styleId="Заголовок">
    <w:name w:val="Заголовок"/>
    <w:basedOn w:val="Normal"/>
    <w:next w:val="Основнойтекст"/>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Unicode MS" w:eastAsia="PingFang SC" w:hAnsi="Liberation Sans"/>
      <w:w w:val="100"/>
      <w:kern w:val="2"/>
      <w:position w:val="-1"/>
      <w:sz w:val="28"/>
      <w:szCs w:val="28"/>
      <w:effect w:val="none"/>
      <w:vertAlign w:val="baseline"/>
      <w:cs w:val="0"/>
      <w:em w:val="none"/>
      <w:lang w:bidi="hi-IN" w:eastAsia="zh-CN" w:val="ru-RU"/>
    </w:rPr>
  </w:style>
  <w:style w:type="paragraph" w:styleId="Основнойтекст">
    <w:name w:val="Основной текст"/>
    <w:basedOn w:val="Normal"/>
    <w:next w:val="Основнойтекст"/>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Список">
    <w:name w:val="Список"/>
    <w:basedOn w:val="Основнойтекст"/>
    <w:next w:val="Список"/>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Название">
    <w:name w:val="Название"/>
    <w:basedOn w:val="Normal"/>
    <w:next w:val="Название"/>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Liberation Serif" w:cs="Arial Unicode MS" w:eastAsia="Songti SC" w:hAnsi="Liberation Serif"/>
      <w:i w:val="1"/>
      <w:iCs w:val="1"/>
      <w:w w:val="100"/>
      <w:kern w:val="2"/>
      <w:position w:val="-1"/>
      <w:sz w:val="24"/>
      <w:szCs w:val="24"/>
      <w:effect w:val="none"/>
      <w:vertAlign w:val="baseline"/>
      <w:cs w:val="0"/>
      <w:em w:val="none"/>
      <w:lang w:bidi="hi-IN" w:eastAsia="zh-CN" w:val="ru-RU"/>
    </w:rPr>
  </w:style>
  <w:style w:type="paragraph" w:styleId="Указатель">
    <w:name w:val="Указатель"/>
    <w:basedOn w:val="Normal"/>
    <w:next w:val="Указатель"/>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Содержимоетаблицы">
    <w:name w:val="Содержимое таблицы"/>
    <w:basedOn w:val="Normal"/>
    <w:next w:val="Содержимоетаблицы"/>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Arial Unicode MS" w:eastAsia="Songti SC" w:hAnsi="Liberation Serif"/>
      <w:w w:val="100"/>
      <w:kern w:val="2"/>
      <w:position w:val="-1"/>
      <w:sz w:val="24"/>
      <w:szCs w:val="24"/>
      <w:effect w:val="none"/>
      <w:vertAlign w:val="baseline"/>
      <w:cs w:val="0"/>
      <w:em w:val="none"/>
      <w:lang w:bidi="hi-IN" w:eastAsia="zh-CN"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L40Ber/X7P60CZ/DzU89LDVXWA==">AMUW2mXig6hEkM1x54Wnlfiyh1i/hY3/wA3il//+qs0LSnmuuU1Aq6FdT+bZeQ/I9epy4ErUTgu1L/NlyHO0ycpWqoFF084EY674TaTy6khqe8Ne7uFfSqs=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2022-05-19T07:19:20Z</dcterms:created>
</cp:coreProperties>
</file>

<file path=docProps/custom.xml><?xml version="1.0" encoding="utf-8"?>
<Properties xmlns="http://schemas.openxmlformats.org/officeDocument/2006/custom-properties" xmlns:vt="http://schemas.openxmlformats.org/officeDocument/2006/docPropsVTypes"/>
</file>